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1FF2D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  <w:t>SiDoTek™</w:t>
      </w: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eastAsia="zh-CN"/>
        </w:rPr>
        <w:t xml:space="preserve"> 小鼠胚胎干细胞无血清培养基Ⅰ型（有饲养层）</w:t>
      </w:r>
    </w:p>
    <w:p w14:paraId="472F792D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eastAsia="zh-CN"/>
        </w:rPr>
        <w:t>产品货号：</w:t>
      </w:r>
      <w:bookmarkStart w:id="0" w:name="_GoBack"/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eastAsia="zh-CN"/>
        </w:rPr>
        <w:t>ESC200</w:t>
      </w: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/>
        </w:rPr>
        <w:t>2</w:t>
      </w:r>
      <w:bookmarkEnd w:id="0"/>
    </w:p>
    <w:p w14:paraId="35FA97B3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</w:pPr>
    </w:p>
    <w:p w14:paraId="7282EF5D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eastAsia="zh-CN"/>
        </w:rPr>
        <w:t>产品介绍</w:t>
      </w:r>
    </w:p>
    <w:p w14:paraId="5F5C6CDF">
      <w:pPr>
        <w:tabs>
          <w:tab w:val="left" w:pos="2496"/>
        </w:tabs>
        <w:spacing w:line="360" w:lineRule="auto"/>
        <w:ind w:firstLine="420" w:firstLineChars="200"/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由SiDoTek™研发团队精心优化的SiDoTek™小鼠胚胎干细胞无血清培养基Ⅰ型（有饲养层），包括小鼠胚胎干细胞Ⅰ型无血清基础培养基、经筛选配比的无血清添加物及其他辅助成分。该产品适用于小鼠胚胎干细胞（ES）的无血清有饲养层的培养；可维持小鼠胚胎干细胞在无血清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有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饲养层的生长环境下良好的增殖特性及高度未分化全能性，并保持正确的核型。</w:t>
      </w:r>
    </w:p>
    <w:p w14:paraId="446A3025">
      <w:pPr>
        <w:tabs>
          <w:tab w:val="left" w:pos="2496"/>
        </w:tabs>
        <w:spacing w:line="360" w:lineRule="auto"/>
        <w:ind w:firstLine="422" w:firstLineChars="200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eastAsia="zh-CN"/>
        </w:rPr>
        <w:t>注意：本产品仅提供给进一步科研使用，不可用于临床治疗等其他用途。</w:t>
      </w:r>
    </w:p>
    <w:p w14:paraId="39DB0430">
      <w:pPr>
        <w:tabs>
          <w:tab w:val="left" w:pos="2496"/>
        </w:tabs>
        <w:spacing w:line="360" w:lineRule="auto"/>
        <w:ind w:firstLine="420" w:firstLineChars="200"/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</w:pPr>
    </w:p>
    <w:p w14:paraId="2E47E0A0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套装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eastAsia="zh-CN"/>
        </w:rPr>
        <w:t>成分</w:t>
      </w:r>
    </w:p>
    <w:tbl>
      <w:tblPr>
        <w:tblStyle w:val="6"/>
        <w:tblW w:w="10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1"/>
        <w:gridCol w:w="1915"/>
        <w:gridCol w:w="1307"/>
        <w:gridCol w:w="1332"/>
      </w:tblGrid>
      <w:tr w14:paraId="0AD9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1" w:type="dxa"/>
          </w:tcPr>
          <w:p w14:paraId="661CF724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套装成分</w:t>
            </w:r>
          </w:p>
        </w:tc>
        <w:tc>
          <w:tcPr>
            <w:tcW w:w="1915" w:type="dxa"/>
          </w:tcPr>
          <w:p w14:paraId="7942F452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货号</w:t>
            </w:r>
          </w:p>
        </w:tc>
        <w:tc>
          <w:tcPr>
            <w:tcW w:w="1307" w:type="dxa"/>
            <w:vAlign w:val="top"/>
          </w:tcPr>
          <w:p w14:paraId="6090BE7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500 mL/Kit</w:t>
            </w:r>
          </w:p>
        </w:tc>
        <w:tc>
          <w:tcPr>
            <w:tcW w:w="1332" w:type="dxa"/>
            <w:vAlign w:val="top"/>
          </w:tcPr>
          <w:p w14:paraId="7BAF52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200 mL/Kit</w:t>
            </w:r>
          </w:p>
        </w:tc>
      </w:tr>
      <w:tr w14:paraId="6CF3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1" w:type="dxa"/>
          </w:tcPr>
          <w:p w14:paraId="19D42CDB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SiDoTek™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细胞基础培养基</w:t>
            </w:r>
          </w:p>
          <w:p w14:paraId="45125DE2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SiDoTek™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Basal Medium For Cell Culture</w:t>
            </w:r>
          </w:p>
        </w:tc>
        <w:tc>
          <w:tcPr>
            <w:tcW w:w="1915" w:type="dxa"/>
            <w:vAlign w:val="top"/>
          </w:tcPr>
          <w:p w14:paraId="6CA6C035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SD-BKOD-03011</w:t>
            </w:r>
          </w:p>
        </w:tc>
        <w:tc>
          <w:tcPr>
            <w:tcW w:w="1307" w:type="dxa"/>
            <w:vAlign w:val="top"/>
          </w:tcPr>
          <w:p w14:paraId="42A8BE9D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420 mL</w:t>
            </w:r>
          </w:p>
        </w:tc>
        <w:tc>
          <w:tcPr>
            <w:tcW w:w="1332" w:type="dxa"/>
            <w:vAlign w:val="top"/>
          </w:tcPr>
          <w:p w14:paraId="0BC2F2D4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168 mL</w:t>
            </w:r>
          </w:p>
        </w:tc>
      </w:tr>
      <w:tr w14:paraId="7455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1" w:type="dxa"/>
          </w:tcPr>
          <w:p w14:paraId="0840EE09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SiDoTek™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血清替代物</w:t>
            </w:r>
          </w:p>
          <w:p w14:paraId="22632F21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SiDoTek™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Serum Replacement（For Mouse Embryonic Stem Cells）</w:t>
            </w:r>
          </w:p>
        </w:tc>
        <w:tc>
          <w:tcPr>
            <w:tcW w:w="1915" w:type="dxa"/>
            <w:vAlign w:val="top"/>
          </w:tcPr>
          <w:p w14:paraId="6AC43240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SD-SRN-19001</w:t>
            </w:r>
          </w:p>
        </w:tc>
        <w:tc>
          <w:tcPr>
            <w:tcW w:w="1307" w:type="dxa"/>
            <w:vAlign w:val="top"/>
          </w:tcPr>
          <w:p w14:paraId="3C85CC09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75 mL</w:t>
            </w:r>
          </w:p>
        </w:tc>
        <w:tc>
          <w:tcPr>
            <w:tcW w:w="1332" w:type="dxa"/>
            <w:vAlign w:val="top"/>
          </w:tcPr>
          <w:p w14:paraId="69401B9F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30 mL</w:t>
            </w:r>
          </w:p>
        </w:tc>
      </w:tr>
      <w:tr w14:paraId="0219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021" w:type="dxa"/>
          </w:tcPr>
          <w:p w14:paraId="3B3DE3F2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SiDoTek™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小鼠ES培养添加物</w:t>
            </w:r>
          </w:p>
          <w:p w14:paraId="75AA6C8B">
            <w:pPr>
              <w:tabs>
                <w:tab w:val="left" w:pos="2496"/>
              </w:tabs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SiDoTek™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Supplement（For Mouse Embryonic Stem Cell Culture）</w:t>
            </w:r>
          </w:p>
        </w:tc>
        <w:tc>
          <w:tcPr>
            <w:tcW w:w="1915" w:type="dxa"/>
            <w:vAlign w:val="top"/>
          </w:tcPr>
          <w:p w14:paraId="6E6C9078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SD-MUXES-04062</w:t>
            </w:r>
          </w:p>
        </w:tc>
        <w:tc>
          <w:tcPr>
            <w:tcW w:w="1307" w:type="dxa"/>
            <w:vAlign w:val="top"/>
          </w:tcPr>
          <w:p w14:paraId="6D1CEBF6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5 mL</w:t>
            </w:r>
          </w:p>
        </w:tc>
        <w:tc>
          <w:tcPr>
            <w:tcW w:w="1332" w:type="dxa"/>
            <w:vAlign w:val="top"/>
          </w:tcPr>
          <w:p w14:paraId="09BE44EC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2 mL</w:t>
            </w:r>
          </w:p>
        </w:tc>
      </w:tr>
    </w:tbl>
    <w:p w14:paraId="54C210C5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p w14:paraId="2F7814E9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质量控制</w:t>
      </w:r>
    </w:p>
    <w:p w14:paraId="25A5660D">
      <w:pPr>
        <w:numPr>
          <w:ilvl w:val="0"/>
          <w:numId w:val="1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通过细菌、真菌、支原体、内毒素检测。</w:t>
      </w:r>
    </w:p>
    <w:p w14:paraId="055E5B73">
      <w:pPr>
        <w:numPr>
          <w:ilvl w:val="0"/>
          <w:numId w:val="1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通过渗透压、pH检测。</w:t>
      </w:r>
    </w:p>
    <w:p w14:paraId="6FFDAC17">
      <w:pPr>
        <w:numPr>
          <w:ilvl w:val="0"/>
          <w:numId w:val="1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通过产品性能检测。</w:t>
      </w:r>
    </w:p>
    <w:p w14:paraId="588C4632">
      <w:pPr>
        <w:numPr>
          <w:ilvl w:val="0"/>
          <w:numId w:val="0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p w14:paraId="0CB6E824">
      <w:pPr>
        <w:numPr>
          <w:ilvl w:val="0"/>
          <w:numId w:val="0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处理原则</w:t>
      </w:r>
    </w:p>
    <w:p w14:paraId="441313D7">
      <w:pPr>
        <w:numPr>
          <w:ilvl w:val="0"/>
          <w:numId w:val="2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严格的无菌环境。务必保证实验室整体和操作区域的清洁。</w:t>
      </w:r>
    </w:p>
    <w:p w14:paraId="2E0AC925">
      <w:pPr>
        <w:numPr>
          <w:ilvl w:val="0"/>
          <w:numId w:val="2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规范的操作方式。请按照产品说明书描述的方式操作，严格控制变量,做好对照实验.</w:t>
      </w:r>
    </w:p>
    <w:p w14:paraId="5ED57918">
      <w:pPr>
        <w:numPr>
          <w:ilvl w:val="0"/>
          <w:numId w:val="2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各成分需按照保存条件妥善存放，并尽快使用。</w:t>
      </w:r>
    </w:p>
    <w:p w14:paraId="7CF850ED">
      <w:pPr>
        <w:numPr>
          <w:ilvl w:val="0"/>
          <w:numId w:val="2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若短期内无法用完整套培养基，应按套装内各成分体积比例分批配制并分装保存。</w:t>
      </w:r>
    </w:p>
    <w:p w14:paraId="47FE0A05">
      <w:pPr>
        <w:numPr>
          <w:ilvl w:val="0"/>
          <w:numId w:val="0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p w14:paraId="711A5824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产品稳定性及保存条件</w:t>
      </w:r>
    </w:p>
    <w:p w14:paraId="12EB6338">
      <w:pPr>
        <w:numPr>
          <w:ilvl w:val="0"/>
          <w:numId w:val="3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套装内所有成分均需避光保存。</w:t>
      </w:r>
    </w:p>
    <w:p w14:paraId="08881F95">
      <w:pPr>
        <w:numPr>
          <w:ilvl w:val="0"/>
          <w:numId w:val="3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套装内基础培养基需置于4℃冰箱保存，保质期为1年；其他成分需置于-20℃保存，保质期为2年。</w:t>
      </w:r>
    </w:p>
    <w:p w14:paraId="4E2B4EB1">
      <w:pPr>
        <w:numPr>
          <w:ilvl w:val="0"/>
          <w:numId w:val="3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配制后的完全培养基，需放置4℃保存，保质期为1个月；若能保证培养条件稳定，容器密封性能良好，避免冷热交替，则保质期可适当延长，但不得超过45天。</w:t>
      </w:r>
    </w:p>
    <w:p w14:paraId="00270E12">
      <w:pPr>
        <w:numPr>
          <w:ilvl w:val="0"/>
          <w:numId w:val="3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所有产品请于保质期内使用；过期的成分可能严重影响培养效果。</w:t>
      </w:r>
    </w:p>
    <w:p w14:paraId="4DF7E6FE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p w14:paraId="6CAD7E59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完全培养基的配制</w:t>
      </w:r>
    </w:p>
    <w:p w14:paraId="751CE29D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一．所需材料</w:t>
      </w:r>
    </w:p>
    <w:p w14:paraId="3D7CB14B">
      <w:pPr>
        <w:numPr>
          <w:ilvl w:val="0"/>
          <w:numId w:val="4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SiDoTek™小鼠胚胎干细胞无血清培养基Ⅰ型（有饲养层）套装</w:t>
      </w:r>
    </w:p>
    <w:p w14:paraId="4873575D">
      <w:pPr>
        <w:numPr>
          <w:ilvl w:val="0"/>
          <w:numId w:val="4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清洁、无菌、质量稳定的一次性耗材（移液管、移液器吸头、离心管等）</w:t>
      </w:r>
    </w:p>
    <w:p w14:paraId="74698DA2">
      <w:pPr>
        <w:numPr>
          <w:ilvl w:val="0"/>
          <w:numId w:val="4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洁净的封口膜、铝箔纸等避光材料</w:t>
      </w:r>
    </w:p>
    <w:p w14:paraId="48E67973">
      <w:pPr>
        <w:numPr>
          <w:ilvl w:val="0"/>
          <w:numId w:val="5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操作步骤</w:t>
      </w:r>
    </w:p>
    <w:p w14:paraId="541C339C">
      <w:pPr>
        <w:numPr>
          <w:ilvl w:val="0"/>
          <w:numId w:val="6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配制前至少6 h，将套装中的SiDoTek™血清替代物放置于4℃冰箱内完全融化。</w:t>
      </w:r>
    </w:p>
    <w:p w14:paraId="3B15FCE1">
      <w:pPr>
        <w:numPr>
          <w:ilvl w:val="0"/>
          <w:numId w:val="6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配制前至少30 min，SiDoTek™小鼠ES培养添加物放置于室温内，直至完全融化。</w:t>
      </w:r>
    </w:p>
    <w:p w14:paraId="10C801CF">
      <w:pPr>
        <w:numPr>
          <w:ilvl w:val="0"/>
          <w:numId w:val="6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用75%医用酒精仔细擦拭所有成分外包装。在超净台内打开包装。</w:t>
      </w:r>
    </w:p>
    <w:p w14:paraId="2FCE34F4">
      <w:pPr>
        <w:numPr>
          <w:ilvl w:val="0"/>
          <w:numId w:val="6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将SiDoTek™血清替代物、SiDoTek™小鼠ES培养添加物全部加入SiDoTek™细胞基础培养基中。</w:t>
      </w:r>
    </w:p>
    <w:p w14:paraId="51104B8A">
      <w:pPr>
        <w:numPr>
          <w:ilvl w:val="0"/>
          <w:numId w:val="6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拧紧基础培养基瓶盖，轻柔并充分摇匀。</w:t>
      </w:r>
    </w:p>
    <w:p w14:paraId="394C4E65">
      <w:pPr>
        <w:numPr>
          <w:ilvl w:val="0"/>
          <w:numId w:val="6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用封口膜密封瓶口，用铝箔纸包裹瓶身，并标注名称、配制日期等信息。</w:t>
      </w:r>
    </w:p>
    <w:p w14:paraId="3FB0F16D">
      <w:pPr>
        <w:numPr>
          <w:ilvl w:val="0"/>
          <w:numId w:val="0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特别提醒</w:t>
      </w:r>
    </w:p>
    <w:p w14:paraId="3C3C4F48">
      <w:pPr>
        <w:numPr>
          <w:ilvl w:val="0"/>
          <w:numId w:val="0"/>
        </w:numPr>
        <w:tabs>
          <w:tab w:val="left" w:pos="2496"/>
        </w:tabs>
        <w:spacing w:line="360" w:lineRule="auto"/>
        <w:ind w:firstLine="422" w:firstLineChars="200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若短期内无法用完全部培养基，我们建议分批配制；请按照套装内各成分比例，配制所需量；但剩余的成分必须严格按照各自的保存条件妥善保存，并且不可多次冻融。请根据自己需求选择是否添加抗生素，如需添加请自购。</w:t>
      </w:r>
    </w:p>
    <w:p w14:paraId="48AC598F">
      <w:pPr>
        <w:numPr>
          <w:ilvl w:val="0"/>
          <w:numId w:val="0"/>
        </w:numPr>
        <w:tabs>
          <w:tab w:val="left" w:pos="2496"/>
        </w:tabs>
        <w:spacing w:line="360" w:lineRule="auto"/>
        <w:ind w:firstLine="422" w:firstLineChars="200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SiDoTek™小鼠胚胎干细胞无血清培养基Ⅰ型 （有饲养层） 套装内的所有成分都严格控制无菌，一般情况下我们不建议再次除菌。若配制过程有污染风险，可将完全培养基过滤除菌。</w:t>
      </w:r>
    </w:p>
    <w:p w14:paraId="2ECCA58B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</w:p>
    <w:p w14:paraId="7391FAF4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培养表面明胶包被</w:t>
      </w:r>
    </w:p>
    <w:p w14:paraId="1E9B8B33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一、所需材料</w:t>
      </w:r>
    </w:p>
    <w:p w14:paraId="2EBAF1D2">
      <w:pPr>
        <w:numPr>
          <w:ilvl w:val="0"/>
          <w:numId w:val="0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SiDoTek™ 0.1% Gelatin Solution（货号：SD-GLT-11301）</w:t>
      </w:r>
    </w:p>
    <w:p w14:paraId="7EFE4C32">
      <w:pPr>
        <w:numPr>
          <w:ilvl w:val="0"/>
          <w:numId w:val="7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操作步骤</w:t>
      </w:r>
    </w:p>
    <w:p w14:paraId="72071B3A">
      <w:pPr>
        <w:numPr>
          <w:ilvl w:val="0"/>
          <w:numId w:val="0"/>
        </w:numPr>
        <w:tabs>
          <w:tab w:val="left" w:pos="2496"/>
        </w:tabs>
        <w:spacing w:line="360" w:lineRule="auto"/>
        <w:ind w:firstLine="422" w:firstLineChars="200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注意：为了使小鼠胚胎干细胞在无血清的条件下更好的生长，强烈建议对培养器皿表面进行明胶包被。</w:t>
      </w:r>
    </w:p>
    <w:p w14:paraId="74CF1AFD">
      <w:pPr>
        <w:numPr>
          <w:ilvl w:val="0"/>
          <w:numId w:val="8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加入足量的0.1%的明胶溶液，使之覆盖整个培养器皿底部。</w:t>
      </w:r>
    </w:p>
    <w:p w14:paraId="496003F8">
      <w:pPr>
        <w:numPr>
          <w:ilvl w:val="0"/>
          <w:numId w:val="8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室温放置至少30 min。</w:t>
      </w:r>
    </w:p>
    <w:p w14:paraId="1527184B">
      <w:pPr>
        <w:numPr>
          <w:ilvl w:val="0"/>
          <w:numId w:val="8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如果不立即使用，可用封口膜封口放置于4℃保存。请在一周内使用完毕。</w:t>
      </w:r>
    </w:p>
    <w:p w14:paraId="66790D6A">
      <w:pPr>
        <w:numPr>
          <w:ilvl w:val="0"/>
          <w:numId w:val="8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使用前，吸去明胶溶液，晾干备用。</w:t>
      </w:r>
    </w:p>
    <w:p w14:paraId="1D144211">
      <w:pPr>
        <w:numPr>
          <w:ilvl w:val="0"/>
          <w:numId w:val="0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</w:p>
    <w:p w14:paraId="6FCEF2D4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小鼠胚胎干细胞培养条件的转换</w:t>
      </w:r>
    </w:p>
    <w:p w14:paraId="77F2E04E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一、所需材料</w:t>
      </w:r>
    </w:p>
    <w:p w14:paraId="6232A432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1. SiDoTek™ 0.25% Trypsin-0.04% EDTA（货号：SD-TEDTA-10001）</w:t>
      </w:r>
    </w:p>
    <w:p w14:paraId="6AEF5823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2. SiDoTek™ Phosphate-Buffered Saline (1×PBS) （货号：SD-PBS-10001）</w:t>
      </w:r>
    </w:p>
    <w:p w14:paraId="2F84A319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3. SiDoTek™ 小鼠胚胎干细胞无血清完全培养基（I型）（无血清有饲养层，货号： SD-MUXES-90062）</w:t>
      </w:r>
    </w:p>
    <w:p w14:paraId="5D81D535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4. SiDoTek™ 小鼠的胚胎干细胞完全培养基（有血清有饲养层，货号请见相关产品）</w:t>
      </w:r>
    </w:p>
    <w:p w14:paraId="25F3850A">
      <w:pPr>
        <w:numPr>
          <w:ilvl w:val="0"/>
          <w:numId w:val="9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操作步骤（有血清有饲养层→无血清无饲养层）</w:t>
      </w:r>
    </w:p>
    <w:p w14:paraId="2490A9A7">
      <w:pPr>
        <w:widowControl w:val="0"/>
        <w:numPr>
          <w:ilvl w:val="0"/>
          <w:numId w:val="10"/>
        </w:numPr>
        <w:tabs>
          <w:tab w:val="left" w:pos="2496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按常规方法复苏饲养层（Feeder），按活细胞2.5×10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vertAlign w:val="superscript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 cells/cm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vertAlign w:val="superscript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将Feeder细胞接种至明胶包被后的培养器皿中，24 h后用于实验。</w:t>
      </w:r>
    </w:p>
    <w:p w14:paraId="7351332A">
      <w:pPr>
        <w:widowControl w:val="0"/>
        <w:numPr>
          <w:ilvl w:val="0"/>
          <w:numId w:val="10"/>
        </w:numPr>
        <w:tabs>
          <w:tab w:val="left" w:pos="2496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按常规方法复苏小鼠胚胎干细胞，或直接对培养在有血清有饲养层中的小鼠胚胎干细胞进行消化。</w:t>
      </w:r>
    </w:p>
    <w:p w14:paraId="5D4014C9">
      <w:pPr>
        <w:widowControl w:val="0"/>
        <w:numPr>
          <w:ilvl w:val="0"/>
          <w:numId w:val="10"/>
        </w:numPr>
        <w:tabs>
          <w:tab w:val="left" w:pos="2496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250×g，5 min离心收集细胞。</w:t>
      </w:r>
    </w:p>
    <w:p w14:paraId="567021F7">
      <w:pPr>
        <w:widowControl w:val="0"/>
        <w:numPr>
          <w:ilvl w:val="0"/>
          <w:numId w:val="10"/>
        </w:numPr>
        <w:tabs>
          <w:tab w:val="left" w:pos="2496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用原血清培养基重悬小鼠胚胎干细胞，全部接种至事先包被了明胶的培养器皿中，放置于37℃、5% CO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饱和湿度的CO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培养箱中培养30~40 min，尽可能去除原细胞群体中的  Feeder细胞。</w:t>
      </w:r>
    </w:p>
    <w:p w14:paraId="2D489565">
      <w:pPr>
        <w:widowControl w:val="0"/>
        <w:numPr>
          <w:ilvl w:val="0"/>
          <w:numId w:val="10"/>
        </w:numPr>
        <w:tabs>
          <w:tab w:val="left" w:pos="2496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30~40 min后（具体时间以Feeder细胞贴壁程度来判断）收集上清培养基250×g，5 min离心。</w:t>
      </w:r>
    </w:p>
    <w:p w14:paraId="361316ED">
      <w:pPr>
        <w:widowControl w:val="0"/>
        <w:numPr>
          <w:ilvl w:val="0"/>
          <w:numId w:val="10"/>
        </w:numPr>
        <w:tabs>
          <w:tab w:val="left" w:pos="2496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吸去上清培养基，用小鼠胚胎干细胞I型无血清完全培养基重悬细胞。按实验所需比例接种在预先准备好的Feeder细胞培养器皿中。</w:t>
      </w:r>
    </w:p>
    <w:p w14:paraId="382D4E3E">
      <w:pPr>
        <w:widowControl w:val="0"/>
        <w:numPr>
          <w:ilvl w:val="0"/>
          <w:numId w:val="10"/>
        </w:numPr>
        <w:tabs>
          <w:tab w:val="left" w:pos="2496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加入足量小鼠胚胎干细胞I型无血清完全培养基，放入37℃、5% CO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饱和湿度的CO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培养箱培养。</w:t>
      </w:r>
    </w:p>
    <w:p w14:paraId="40BCCF8C">
      <w:pPr>
        <w:widowControl w:val="0"/>
        <w:numPr>
          <w:ilvl w:val="0"/>
          <w:numId w:val="10"/>
        </w:numPr>
        <w:tabs>
          <w:tab w:val="left" w:pos="2496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次日观察首次在小鼠胚胎干细胞I型无血清完全培养基培养的小鼠胚胎干细胞，更换新鲜的小鼠胚胎干细胞I型完全培养基，以去除上一代残留的Feeder细胞以及因不适应无血清条件而死亡的ES细胞。</w:t>
      </w:r>
    </w:p>
    <w:p w14:paraId="07C1C577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</w:p>
    <w:p w14:paraId="019A90E9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无血清培养体系下小鼠ES的传代</w:t>
      </w:r>
    </w:p>
    <w:p w14:paraId="71A1494B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一、所需材料</w:t>
      </w:r>
    </w:p>
    <w:p w14:paraId="2E3DDF36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1. SiDoTek™ 0.25% Trypsin-0.04% EDTA（货号：SD-TEDTA-10001，以下简称胰酶）</w:t>
      </w:r>
    </w:p>
    <w:p w14:paraId="5C2A8356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2. SiDoTek™ Phosphate-Buffered Saline (1×PBS)（货号：SD-PBS-10001，以下简称PBS）</w:t>
      </w:r>
    </w:p>
    <w:p w14:paraId="20ECC1F6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3. SiDoTek™ 小鼠的胚胎干细胞完全培养基（有血清有饲养层，货号请见相关产品）</w:t>
      </w:r>
    </w:p>
    <w:p w14:paraId="2795FC45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4. SiDoTek™ 小鼠胚胎干细胞无血清完全培养基（I型）（无血清无饲养层，货号： SD-MUXES-90062）</w:t>
      </w:r>
    </w:p>
    <w:p w14:paraId="7369DCE9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二、操作步骤</w:t>
      </w:r>
    </w:p>
    <w:p w14:paraId="5D897FF4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1. 将小鼠胚胎干细胞I型无血清完全培养基、1×PBS、胰酶，温热至37℃。</w:t>
      </w:r>
    </w:p>
    <w:p w14:paraId="77B6C18B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2. 吸去小鼠胚胎干细胞培养器皿中旧的培养基。</w:t>
      </w:r>
    </w:p>
    <w:p w14:paraId="4DBCFF98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3. 1×PBS洗涤2~3次，以去除残留培养基。</w:t>
      </w:r>
    </w:p>
    <w:p w14:paraId="16C514C4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4. 加入胰酶（直径35 mm培养皿加入约1 mL，直径100 mm培养皿加入约2~3 mL）。轻轻旋转，使胰酶覆盖细胞表面，消化直至小鼠胚胎干细胞分离。</w:t>
      </w:r>
    </w:p>
    <w:p w14:paraId="7053CFFF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ind w:firstLine="422" w:firstLineChars="200"/>
        <w:jc w:val="both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注意：由于不同实验室所使用的胰酶效价不同，消化时间可能略有不同，具体时间应以显微镜下观察到的情况为准。</w:t>
      </w:r>
    </w:p>
    <w:p w14:paraId="434BF3BF">
      <w:pPr>
        <w:widowControl w:val="0"/>
        <w:numPr>
          <w:ilvl w:val="0"/>
          <w:numId w:val="8"/>
        </w:numPr>
        <w:tabs>
          <w:tab w:val="left" w:pos="2496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加入2 mL或更多的小鼠胚胎干细胞完全培养基（含血清），用移液枪吸取液体，沿器皿边缘吹打细胞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可见细胞呈膜状脱落。将膜状物吸入枪头反复吹打几次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膜状物会逐渐变薄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ES细胞在吹打的过程中会从膜状物上脱落。随后吸去膜状物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将剩下的细胞悬液转移至离心管。</w:t>
      </w:r>
    </w:p>
    <w:p w14:paraId="04C76E62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ind w:firstLine="422" w:firstLineChars="200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注意：（1）由于培养体系的特性，饲养层会形成较为致密的膜状物；消化过程中，能形成较为完整的膜然后脱壁，通过轻柔吹打便可达到饲养层与胚胎干细胞分离的目的；（2）消化时注意控制时间，防止饲养层膜因消化过度而破裂分散，吹打时动作需轻柔，不要产生气泡；（3）小鼠胚胎干细胞传代不必消化成单细胞悬液</w:t>
      </w: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消化成单个或 2~3个细胞团即可。</w:t>
      </w:r>
    </w:p>
    <w:p w14:paraId="70FA2FA7">
      <w:pPr>
        <w:widowControl w:val="0"/>
        <w:numPr>
          <w:ilvl w:val="0"/>
          <w:numId w:val="8"/>
        </w:numPr>
        <w:tabs>
          <w:tab w:val="left" w:pos="2496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将上一步骤所得细胞悬液250×g离心5 min，吸去上清液。</w:t>
      </w:r>
    </w:p>
    <w:p w14:paraId="467C0CDC">
      <w:pPr>
        <w:widowControl w:val="0"/>
        <w:numPr>
          <w:ilvl w:val="0"/>
          <w:numId w:val="8"/>
        </w:numPr>
        <w:tabs>
          <w:tab w:val="left" w:pos="2496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用2~3 mL小鼠胚胎干细胞I型无血清完全培养基重悬细胞。</w:t>
      </w:r>
    </w:p>
    <w:p w14:paraId="42501604">
      <w:pPr>
        <w:widowControl w:val="0"/>
        <w:numPr>
          <w:ilvl w:val="0"/>
          <w:numId w:val="8"/>
        </w:numPr>
        <w:tabs>
          <w:tab w:val="left" w:pos="2496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按照(1~2)×10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vertAlign w:val="superscript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个活细胞/cm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vertAlign w:val="superscript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接种到预先准备好Feeder的培养器皿中。</w:t>
      </w:r>
    </w:p>
    <w:p w14:paraId="54D09574">
      <w:pPr>
        <w:widowControl w:val="0"/>
        <w:numPr>
          <w:ilvl w:val="0"/>
          <w:numId w:val="8"/>
        </w:numPr>
        <w:tabs>
          <w:tab w:val="left" w:pos="2496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加入足够的小鼠胚胎干细胞I型无血清完全培养基，置于37℃、5% CO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饱和湿度的CO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培养箱中培养。</w:t>
      </w:r>
    </w:p>
    <w:p w14:paraId="2E28EE87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</w:p>
    <w:p w14:paraId="7E5DDE97">
      <w:pPr>
        <w:numPr>
          <w:ilvl w:val="0"/>
          <w:numId w:val="0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</w:p>
    <w:p w14:paraId="5AA672E1">
      <w:pPr>
        <w:numPr>
          <w:ilvl w:val="0"/>
          <w:numId w:val="0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</w:p>
    <w:p w14:paraId="0E85389D">
      <w:pPr>
        <w:numPr>
          <w:ilvl w:val="0"/>
          <w:numId w:val="0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</w:p>
    <w:p w14:paraId="1FC0C699">
      <w:pPr>
        <w:numPr>
          <w:ilvl w:val="0"/>
          <w:numId w:val="0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</w:p>
    <w:p w14:paraId="0D7E1FE7">
      <w:pPr>
        <w:numPr>
          <w:ilvl w:val="0"/>
          <w:numId w:val="0"/>
        </w:numPr>
        <w:tabs>
          <w:tab w:val="left" w:pos="2496"/>
        </w:tabs>
        <w:spacing w:line="360" w:lineRule="auto"/>
        <w:ind w:leftChars="0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</w:p>
    <w:p w14:paraId="308B247D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</w:p>
    <w:p w14:paraId="26801B9E">
      <w:pPr>
        <w:numPr>
          <w:ilvl w:val="0"/>
          <w:numId w:val="0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976A7">
    <w:pPr>
      <w:pStyle w:val="3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904240</wp:posOffset>
              </wp:positionH>
              <wp:positionV relativeFrom="paragraph">
                <wp:posOffset>74295</wp:posOffset>
              </wp:positionV>
              <wp:extent cx="6103620" cy="692785"/>
              <wp:effectExtent l="0" t="0" r="11430" b="12065"/>
              <wp:wrapNone/>
              <wp:docPr id="5" name="自选图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103620" cy="692785"/>
                      </a:xfrm>
                      <a:custGeom>
                        <a:avLst/>
                        <a:gdLst>
                          <a:gd name="txL" fmla="*/ 2437 w 21600"/>
                          <a:gd name="txT" fmla="*/ 2437 h 21600"/>
                          <a:gd name="txR" fmla="*/ 19162 w 21600"/>
                          <a:gd name="txB" fmla="*/ 19162 h 21600"/>
                        </a:gdLst>
                        <a:ahLst/>
                        <a:cxnLst>
                          <a:cxn ang="0">
                            <a:pos x="20962" y="10800"/>
                          </a:cxn>
                          <a:cxn ang="90">
                            <a:pos x="10800" y="21600"/>
                          </a:cxn>
                          <a:cxn ang="180">
                            <a:pos x="637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1275" y="21600"/>
                            </a:lnTo>
                            <a:lnTo>
                              <a:pt x="20325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8CBB35">
                          <a:alpha val="59999"/>
                        </a:srgbClr>
                      </a:solidFill>
                      <a:ln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8" o:spid="_x0000_s1026" o:spt="100" style="position:absolute;left:0pt;margin-left:71.2pt;margin-top:5.85pt;height:54.55pt;width:480.6pt;rotation:11796480f;z-index:251663360;mso-width-relative:page;mso-height-relative:page;" fillcolor="#8CBB35" filled="t" stroked="f" coordsize="21600,21600" o:gfxdata="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uYn5T1QAAAAsB&#10;AAAPAAAAAAAAAAEAIAAAACIAAABkcnMvZG93bnJldi54bWxQSwECFAAUAAAACACHTuJAIC2Ch8kC&#10;AABnBgAADgAAAAAAAAABACAAAAAkAQAAZHJzL2Uyb0RvYy54bWxQSwUGAAAAAAYABgBZAQAAXwYA&#10;AAAA&#10;" path="m0,0l1275,21600,20325,21600,21600,0xe">
              <v:path o:connectlocs="20962,10800;10800,21600;637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-1059180</wp:posOffset>
          </wp:positionH>
          <wp:positionV relativeFrom="paragraph">
            <wp:posOffset>210820</wp:posOffset>
          </wp:positionV>
          <wp:extent cx="1811020" cy="721995"/>
          <wp:effectExtent l="0" t="0" r="17780" b="0"/>
          <wp:wrapNone/>
          <wp:docPr id="6" name="图片 11" descr="西岛生物 SiDoTek 横板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1" descr="西岛生物 SiDoTek 横板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10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-1138555</wp:posOffset>
              </wp:positionH>
              <wp:positionV relativeFrom="paragraph">
                <wp:posOffset>365125</wp:posOffset>
              </wp:positionV>
              <wp:extent cx="7585710" cy="414020"/>
              <wp:effectExtent l="0" t="0" r="15240" b="5080"/>
              <wp:wrapNone/>
              <wp:docPr id="1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59460" y="5626735"/>
                        <a:ext cx="7585710" cy="414020"/>
                      </a:xfrm>
                      <a:prstGeom prst="rect">
                        <a:avLst/>
                      </a:prstGeom>
                      <a:solidFill>
                        <a:srgbClr val="45B2B4">
                          <a:alpha val="59999"/>
                        </a:srgbClr>
                      </a:solidFill>
                      <a:ln w="9525"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rect id="矩形 9" o:spid="_x0000_s1026" o:spt="1" style="position:absolute;left:0pt;margin-left:-89.65pt;margin-top:28.75pt;height:32.6pt;width:597.3pt;z-index:251659264;mso-width-relative:page;mso-height-relative:page;" fillcolor="#45B2B4" filled="t" stroked="f" coordsize="21600,21600" o:gfxdata="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Un1ZXbAAAADAEAAA8AAAAAAAAAAQAgAAAAIgAAAGRycy9kb3ducmV2LnhtbFBLAQIUABQAAAAI&#10;AIdO4kA6Zy5T6gEAALkDAAAOAAAAAAAAAAEAIAAAACoBAABkcnMvZTJvRG9jLnhtbFBLBQYAAAAA&#10;BgAGAFkBAACGBQAAAAA=&#10;">
              <v:fill on="t" opacity="39320f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F5D68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-1087755</wp:posOffset>
          </wp:positionH>
          <wp:positionV relativeFrom="paragraph">
            <wp:posOffset>-607060</wp:posOffset>
          </wp:positionV>
          <wp:extent cx="1633855" cy="651510"/>
          <wp:effectExtent l="0" t="0" r="0" b="0"/>
          <wp:wrapNone/>
          <wp:docPr id="4" name="图片 5" descr="西岛生物 SiDoTek 横板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5" descr="西岛生物 SiDoTek 横板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385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925195</wp:posOffset>
              </wp:positionH>
              <wp:positionV relativeFrom="paragraph">
                <wp:posOffset>-548640</wp:posOffset>
              </wp:positionV>
              <wp:extent cx="6003290" cy="678815"/>
              <wp:effectExtent l="0" t="0" r="16510" b="6985"/>
              <wp:wrapNone/>
              <wp:docPr id="3" name="自选图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3290" cy="678815"/>
                      </a:xfrm>
                      <a:custGeom>
                        <a:avLst/>
                        <a:gdLst>
                          <a:gd name="txL" fmla="*/ 2369 w 21600"/>
                          <a:gd name="txT" fmla="*/ 2369 h 21600"/>
                          <a:gd name="txR" fmla="*/ 19230 w 21600"/>
                          <a:gd name="txB" fmla="*/ 19230 h 21600"/>
                        </a:gdLst>
                        <a:ahLst/>
                        <a:cxnLst>
                          <a:cxn ang="0">
                            <a:pos x="21030" y="10800"/>
                          </a:cxn>
                          <a:cxn ang="90">
                            <a:pos x="10800" y="21600"/>
                          </a:cxn>
                          <a:cxn ang="180">
                            <a:pos x="569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1139" y="21600"/>
                            </a:lnTo>
                            <a:lnTo>
                              <a:pt x="20461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45B2B4">
                          <a:alpha val="59999"/>
                        </a:srgbClr>
                      </a:solidFill>
                      <a:ln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4" o:spid="_x0000_s1026" o:spt="100" style="position:absolute;left:0pt;margin-left:72.85pt;margin-top:-43.2pt;height:53.45pt;width:472.7pt;z-index:251661312;mso-width-relative:page;mso-height-relative:page;" fillcolor="#45B2B4" filled="t" stroked="f" coordsize="21600,21600" o:gfxdata="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B6h0S93QAA&#10;AAsBAAAPAAAAAAAAAAEAIAAAACIAAABkcnMvZG93bnJldi54bWxQSwECFAAUAAAACACHTuJA/jsb&#10;/sQCAABYBgAADgAAAAAAAAABACAAAAAsAQAAZHJzL2Uyb0RvYy54bWxQSwUGAAAAAAYABgBZAQAA&#10;YgYAAAAA&#10;" path="m0,0l1139,21600,20461,21600,21600,0xe">
              <v:path o:connectlocs="21030,10800;10800,21600;569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542925</wp:posOffset>
              </wp:positionH>
              <wp:positionV relativeFrom="paragraph">
                <wp:posOffset>-551180</wp:posOffset>
              </wp:positionV>
              <wp:extent cx="6348095" cy="468630"/>
              <wp:effectExtent l="0" t="0" r="14605" b="7620"/>
              <wp:wrapNone/>
              <wp:docPr id="2" name="自选图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4340" y="800100"/>
                        <a:ext cx="6348095" cy="468630"/>
                      </a:xfrm>
                      <a:custGeom>
                        <a:avLst/>
                        <a:gdLst>
                          <a:gd name="txL" fmla="*/ 2172 w 21600"/>
                          <a:gd name="txT" fmla="*/ 2172 h 21600"/>
                          <a:gd name="txR" fmla="*/ 19427 w 21600"/>
                          <a:gd name="txB" fmla="*/ 19427 h 21600"/>
                        </a:gdLst>
                        <a:ahLst/>
                        <a:cxnLst>
                          <a:cxn ang="0">
                            <a:pos x="21227" y="10800"/>
                          </a:cxn>
                          <a:cxn ang="90">
                            <a:pos x="10800" y="21600"/>
                          </a:cxn>
                          <a:cxn ang="180">
                            <a:pos x="372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745" y="21600"/>
                            </a:lnTo>
                            <a:lnTo>
                              <a:pt x="20855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8CBB35">
                          <a:alpha val="59999"/>
                        </a:srgbClr>
                      </a:solidFill>
                      <a:ln w="9525"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3" o:spid="_x0000_s1026" o:spt="100" style="position:absolute;left:0pt;margin-left:42.75pt;margin-top:-43.4pt;height:36.9pt;width:499.85pt;z-index:251660288;mso-width-relative:page;mso-height-relative:page;" fillcolor="#8CBB35" filled="t" stroked="f" coordsize="21600,21600" o:gfxdata="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O73Q7HZAAAACwEAAA8AAAAAAAAAAQAgAAAAIgAAAGRycy9kb3ducmV2LnhtbFBLAQIUABQAAAAI&#10;AIdO4kCNBcsm0AIAAGsGAAAOAAAAAAAAAAEAIAAAACgBAABkcnMvZTJvRG9jLnhtbFBLBQYAAAAA&#10;BgAGAFkBAABqBgAAAAA=&#10;" path="m0,0l745,21600,20855,21600,21600,0xe">
              <v:path o:connectlocs="21227,10800;10800,21600;372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03DC44"/>
    <w:multiLevelType w:val="singleLevel"/>
    <w:tmpl w:val="8C03DC44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BF614029"/>
    <w:multiLevelType w:val="singleLevel"/>
    <w:tmpl w:val="BF61402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1581AC0"/>
    <w:multiLevelType w:val="singleLevel"/>
    <w:tmpl w:val="D1581AC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4D5BC98"/>
    <w:multiLevelType w:val="singleLevel"/>
    <w:tmpl w:val="E4D5BC98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E532F606"/>
    <w:multiLevelType w:val="singleLevel"/>
    <w:tmpl w:val="E532F606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316EB64"/>
    <w:multiLevelType w:val="singleLevel"/>
    <w:tmpl w:val="F316EB64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0B391068"/>
    <w:multiLevelType w:val="singleLevel"/>
    <w:tmpl w:val="0B391068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20E5A478"/>
    <w:multiLevelType w:val="singleLevel"/>
    <w:tmpl w:val="20E5A478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517BD848"/>
    <w:multiLevelType w:val="singleLevel"/>
    <w:tmpl w:val="517BD84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548E3424"/>
    <w:multiLevelType w:val="singleLevel"/>
    <w:tmpl w:val="548E34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2E3MDJkMmQxZDBiZDZmNmI4ZWUzNDNiOTAxZWYifQ=="/>
  </w:docVars>
  <w:rsids>
    <w:rsidRoot w:val="00000000"/>
    <w:rsid w:val="019955AC"/>
    <w:rsid w:val="141E72D3"/>
    <w:rsid w:val="2A886554"/>
    <w:rsid w:val="2AB607E6"/>
    <w:rsid w:val="2E277C09"/>
    <w:rsid w:val="2F305B4B"/>
    <w:rsid w:val="364E737F"/>
    <w:rsid w:val="5DE439B0"/>
    <w:rsid w:val="6A8B3FD6"/>
    <w:rsid w:val="6AFF04A8"/>
    <w:rsid w:val="6D0B1E05"/>
    <w:rsid w:val="73702076"/>
    <w:rsid w:val="757D72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2444</Words>
  <Characters>3159</Characters>
  <Lines>0</Lines>
  <Paragraphs>0</Paragraphs>
  <TotalTime>0</TotalTime>
  <ScaleCrop>false</ScaleCrop>
  <LinksUpToDate>false</LinksUpToDate>
  <CharactersWithSpaces>3246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2024-03-05T13:30:00Z</dcterms:created>
  <dc:creator>ASUS</dc:creator>
  <cp:lastModifiedBy>杨凯尧</cp:lastModifiedBy>
  <dcterms:modified xsi:type="dcterms:W3CDTF">2024-12-13T03:19:29Z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20DC37BDB0D64A7F9202799E5F6C71B4_13</vt:lpwstr>
  </property>
</Properties>
</file>